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6E" w:rsidRPr="00160430" w:rsidRDefault="00160430" w:rsidP="00D62E6E">
      <w:pPr>
        <w:jc w:val="right"/>
        <w:rPr>
          <w:rFonts w:ascii="Calibri Light" w:hAnsi="Calibri Light" w:cs="Calibri Light"/>
          <w:sz w:val="18"/>
          <w:szCs w:val="18"/>
        </w:rPr>
      </w:pPr>
      <w:bookmarkStart w:id="0" w:name="_GoBack"/>
      <w:bookmarkEnd w:id="0"/>
      <w:r w:rsidRPr="00160430">
        <w:rPr>
          <w:rFonts w:ascii="Calibri Light" w:hAnsi="Calibri Light" w:cs="Calibri Light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4D2BA97" wp14:editId="634D1010">
            <wp:simplePos x="0" y="0"/>
            <wp:positionH relativeFrom="column">
              <wp:posOffset>-197485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éco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183" w:rsidRPr="00160430">
        <w:rPr>
          <w:rFonts w:ascii="Calibri Light" w:hAnsi="Calibri Light" w:cs="Calibri Light"/>
          <w:sz w:val="22"/>
        </w:rPr>
        <w:t xml:space="preserve"> </w:t>
      </w:r>
      <w:r w:rsidR="00F10C07">
        <w:rPr>
          <w:rFonts w:ascii="Calibri Light" w:hAnsi="Calibri Light" w:cs="Calibri Light"/>
          <w:sz w:val="18"/>
          <w:szCs w:val="18"/>
        </w:rPr>
        <w:t xml:space="preserve"> Année scolaire 202</w:t>
      </w:r>
      <w:r w:rsidR="00FE0B14">
        <w:rPr>
          <w:rFonts w:ascii="Calibri Light" w:hAnsi="Calibri Light" w:cs="Calibri Light"/>
          <w:sz w:val="18"/>
          <w:szCs w:val="18"/>
        </w:rPr>
        <w:t>0</w:t>
      </w:r>
      <w:r w:rsidR="00F10C07">
        <w:rPr>
          <w:rFonts w:ascii="Calibri Light" w:hAnsi="Calibri Light" w:cs="Calibri Light"/>
          <w:sz w:val="18"/>
          <w:szCs w:val="18"/>
        </w:rPr>
        <w:t>-202</w:t>
      </w:r>
      <w:r w:rsidR="00FE0B14">
        <w:rPr>
          <w:rFonts w:ascii="Calibri Light" w:hAnsi="Calibri Light" w:cs="Calibri Light"/>
          <w:sz w:val="18"/>
          <w:szCs w:val="18"/>
        </w:rPr>
        <w:t>1</w:t>
      </w:r>
    </w:p>
    <w:p w:rsidR="00D62E6E" w:rsidRPr="00D62E6E" w:rsidRDefault="00D62E6E" w:rsidP="00D62E6E">
      <w:pPr>
        <w:pStyle w:val="Citationintense"/>
        <w:pBdr>
          <w:top w:val="single" w:sz="24" w:space="19" w:color="903163" w:themeColor="accent2"/>
        </w:pBdr>
        <w:rPr>
          <w:b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PARTICIPATION FINANCIERE DES FAMILLES</w:t>
      </w:r>
      <w:r w:rsidRPr="00D62E6E">
        <w:rPr>
          <w:b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</w:t>
      </w:r>
    </w:p>
    <w:p w:rsidR="00E77689" w:rsidRDefault="00E77689" w:rsidP="006D2EEB">
      <w:pPr>
        <w:jc w:val="both"/>
        <w:rPr>
          <w:rFonts w:ascii="Arial Narrow" w:hAnsi="Arial Narrow"/>
          <w:b/>
          <w:sz w:val="22"/>
          <w:szCs w:val="22"/>
        </w:rPr>
      </w:pPr>
    </w:p>
    <w:p w:rsidR="00A8407C" w:rsidRPr="00160430" w:rsidRDefault="00A8407C" w:rsidP="006D2EEB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160430">
        <w:rPr>
          <w:rFonts w:ascii="Calibri Light" w:hAnsi="Calibri Light" w:cs="Calibri Light"/>
          <w:b/>
          <w:sz w:val="22"/>
          <w:szCs w:val="22"/>
        </w:rPr>
        <w:t>L’OGEC de l’école Notre Dame du Sacré Cœur propose</w:t>
      </w:r>
      <w:r w:rsidR="00F10C07">
        <w:rPr>
          <w:rFonts w:ascii="Calibri Light" w:hAnsi="Calibri Light" w:cs="Calibri Light"/>
          <w:b/>
          <w:sz w:val="22"/>
          <w:szCs w:val="22"/>
        </w:rPr>
        <w:t xml:space="preserve"> aux familles, pour l’année 202</w:t>
      </w:r>
      <w:r w:rsidR="00FE0B14">
        <w:rPr>
          <w:rFonts w:ascii="Calibri Light" w:hAnsi="Calibri Light" w:cs="Calibri Light"/>
          <w:b/>
          <w:sz w:val="22"/>
          <w:szCs w:val="22"/>
        </w:rPr>
        <w:t>0</w:t>
      </w:r>
      <w:r w:rsidRPr="00160430">
        <w:rPr>
          <w:rFonts w:ascii="Calibri Light" w:hAnsi="Calibri Light" w:cs="Calibri Light"/>
          <w:b/>
          <w:sz w:val="22"/>
          <w:szCs w:val="22"/>
        </w:rPr>
        <w:t>-20</w:t>
      </w:r>
      <w:r w:rsidR="00F10C07">
        <w:rPr>
          <w:rFonts w:ascii="Calibri Light" w:hAnsi="Calibri Light" w:cs="Calibri Light"/>
          <w:b/>
          <w:sz w:val="22"/>
          <w:szCs w:val="22"/>
        </w:rPr>
        <w:t>2</w:t>
      </w:r>
      <w:r w:rsidR="00FE0B14">
        <w:rPr>
          <w:rFonts w:ascii="Calibri Light" w:hAnsi="Calibri Light" w:cs="Calibri Light"/>
          <w:b/>
          <w:sz w:val="22"/>
          <w:szCs w:val="22"/>
        </w:rPr>
        <w:t>1</w:t>
      </w:r>
      <w:r w:rsidRPr="00160430">
        <w:rPr>
          <w:rFonts w:ascii="Calibri Light" w:hAnsi="Calibri Light" w:cs="Calibri Light"/>
          <w:b/>
          <w:sz w:val="22"/>
          <w:szCs w:val="22"/>
        </w:rPr>
        <w:t>, un choix de deux rétributions scola</w:t>
      </w:r>
      <w:r w:rsidR="000C10F6" w:rsidRPr="00160430">
        <w:rPr>
          <w:rFonts w:ascii="Calibri Light" w:hAnsi="Calibri Light" w:cs="Calibri Light"/>
          <w:b/>
          <w:sz w:val="22"/>
          <w:szCs w:val="22"/>
        </w:rPr>
        <w:t xml:space="preserve">ires : </w:t>
      </w:r>
    </w:p>
    <w:p w:rsidR="00A8407C" w:rsidRPr="00160430" w:rsidRDefault="000C10F6" w:rsidP="000C10F6">
      <w:pPr>
        <w:jc w:val="both"/>
        <w:rPr>
          <w:rFonts w:ascii="Calibri Light" w:hAnsi="Calibri Light" w:cs="Calibri Light"/>
          <w:sz w:val="22"/>
        </w:rPr>
      </w:pPr>
      <w:r w:rsidRPr="00160430">
        <w:rPr>
          <w:rFonts w:ascii="Calibri Light" w:hAnsi="Calibri Light" w:cs="Calibri Light"/>
          <w:b/>
          <w:sz w:val="22"/>
        </w:rPr>
        <w:t>-</w:t>
      </w:r>
      <w:r w:rsidR="001B3D16" w:rsidRPr="00160430">
        <w:rPr>
          <w:rFonts w:ascii="Calibri Light" w:hAnsi="Calibri Light" w:cs="Calibri Light"/>
          <w:b/>
          <w:sz w:val="22"/>
        </w:rPr>
        <w:t>L</w:t>
      </w:r>
      <w:r w:rsidR="00B5041D" w:rsidRPr="00160430">
        <w:rPr>
          <w:rFonts w:ascii="Calibri Light" w:hAnsi="Calibri Light" w:cs="Calibri Light"/>
          <w:b/>
          <w:sz w:val="22"/>
        </w:rPr>
        <w:t xml:space="preserve">a contribution </w:t>
      </w:r>
      <w:r w:rsidR="00A8407C" w:rsidRPr="00160430">
        <w:rPr>
          <w:rFonts w:ascii="Calibri Light" w:hAnsi="Calibri Light" w:cs="Calibri Light"/>
          <w:b/>
          <w:sz w:val="22"/>
        </w:rPr>
        <w:t>de fonctionnement</w:t>
      </w:r>
      <w:r w:rsidR="00B5041D" w:rsidRPr="00160430">
        <w:rPr>
          <w:rFonts w:ascii="Calibri Light" w:hAnsi="Calibri Light" w:cs="Calibri Light"/>
          <w:b/>
          <w:sz w:val="22"/>
        </w:rPr>
        <w:t xml:space="preserve"> permet l’équilibre budgétaire et correspond au coût réel d’un élève en tenant compte du forfait et des subventions de la mairie</w:t>
      </w:r>
      <w:r w:rsidR="00B5041D" w:rsidRPr="00160430">
        <w:rPr>
          <w:rFonts w:ascii="Calibri Light" w:hAnsi="Calibri Light" w:cs="Calibri Light"/>
          <w:sz w:val="22"/>
        </w:rPr>
        <w:t>.</w:t>
      </w:r>
      <w:r w:rsidR="006D2EEB" w:rsidRPr="00160430">
        <w:rPr>
          <w:rFonts w:ascii="Calibri Light" w:hAnsi="Calibri Light" w:cs="Calibri Light"/>
          <w:sz w:val="22"/>
        </w:rPr>
        <w:t xml:space="preserve"> </w:t>
      </w:r>
    </w:p>
    <w:p w:rsidR="00B5041D" w:rsidRPr="00160430" w:rsidRDefault="000C10F6" w:rsidP="006D2EEB">
      <w:pPr>
        <w:jc w:val="both"/>
        <w:rPr>
          <w:rFonts w:ascii="Calibri Light" w:hAnsi="Calibri Light" w:cs="Calibri Light"/>
          <w:b/>
          <w:sz w:val="22"/>
        </w:rPr>
      </w:pPr>
      <w:r w:rsidRPr="00160430">
        <w:rPr>
          <w:rFonts w:ascii="Calibri Light" w:hAnsi="Calibri Light" w:cs="Calibri Light"/>
          <w:b/>
          <w:sz w:val="22"/>
        </w:rPr>
        <w:t>-</w:t>
      </w:r>
      <w:r w:rsidR="00B5041D" w:rsidRPr="00160430">
        <w:rPr>
          <w:rFonts w:ascii="Calibri Light" w:hAnsi="Calibri Light" w:cs="Calibri Light"/>
          <w:b/>
          <w:sz w:val="22"/>
        </w:rPr>
        <w:t xml:space="preserve">La contribution de </w:t>
      </w:r>
      <w:r w:rsidR="004601C3" w:rsidRPr="00160430">
        <w:rPr>
          <w:rFonts w:ascii="Calibri Light" w:hAnsi="Calibri Light" w:cs="Calibri Light"/>
          <w:b/>
          <w:sz w:val="22"/>
        </w:rPr>
        <w:t>solidarité</w:t>
      </w:r>
      <w:r w:rsidR="00BE1BDB" w:rsidRPr="00160430">
        <w:rPr>
          <w:rFonts w:ascii="Calibri Light" w:hAnsi="Calibri Light" w:cs="Calibri Light"/>
          <w:b/>
          <w:sz w:val="22"/>
        </w:rPr>
        <w:t xml:space="preserve"> </w:t>
      </w:r>
      <w:r w:rsidR="00B5041D" w:rsidRPr="00160430">
        <w:rPr>
          <w:rFonts w:ascii="Calibri Light" w:hAnsi="Calibri Light" w:cs="Calibri Light"/>
          <w:b/>
          <w:sz w:val="22"/>
        </w:rPr>
        <w:t>concerne les familles souhaitant apporter un soutien à l’école.</w:t>
      </w:r>
    </w:p>
    <w:p w:rsidR="00B5041D" w:rsidRPr="00160430" w:rsidRDefault="001B3D16" w:rsidP="006D2EEB">
      <w:pPr>
        <w:jc w:val="both"/>
        <w:rPr>
          <w:rFonts w:ascii="Calibri Light" w:hAnsi="Calibri Light" w:cs="Calibri Light"/>
          <w:b/>
          <w:sz w:val="22"/>
        </w:rPr>
      </w:pPr>
      <w:r w:rsidRPr="00160430">
        <w:rPr>
          <w:rFonts w:ascii="Calibri Light" w:hAnsi="Calibri Light" w:cs="Calibri Light"/>
          <w:b/>
          <w:sz w:val="22"/>
        </w:rPr>
        <w:t>Nous avons ajouté, cette année, la possibilité pour</w:t>
      </w:r>
      <w:r w:rsidR="007C4A11" w:rsidRPr="00160430">
        <w:rPr>
          <w:rFonts w:ascii="Calibri Light" w:hAnsi="Calibri Light" w:cs="Calibri Light"/>
          <w:b/>
          <w:sz w:val="22"/>
        </w:rPr>
        <w:t xml:space="preserve"> les familles qui le désirent</w:t>
      </w:r>
      <w:r w:rsidR="00D477BD" w:rsidRPr="00160430">
        <w:rPr>
          <w:rFonts w:ascii="Calibri Light" w:hAnsi="Calibri Light" w:cs="Calibri Light"/>
          <w:b/>
          <w:sz w:val="22"/>
        </w:rPr>
        <w:t>,</w:t>
      </w:r>
      <w:r w:rsidR="007C4A11" w:rsidRPr="00160430">
        <w:rPr>
          <w:rFonts w:ascii="Calibri Light" w:hAnsi="Calibri Light" w:cs="Calibri Light"/>
          <w:b/>
          <w:sz w:val="22"/>
        </w:rPr>
        <w:t xml:space="preserve"> </w:t>
      </w:r>
      <w:r w:rsidRPr="00160430">
        <w:rPr>
          <w:rFonts w:ascii="Calibri Light" w:hAnsi="Calibri Light" w:cs="Calibri Light"/>
          <w:b/>
          <w:sz w:val="22"/>
        </w:rPr>
        <w:t xml:space="preserve"> </w:t>
      </w:r>
      <w:r w:rsidR="007C4A11" w:rsidRPr="00160430">
        <w:rPr>
          <w:rFonts w:ascii="Calibri Light" w:hAnsi="Calibri Light" w:cs="Calibri Light"/>
          <w:b/>
          <w:sz w:val="22"/>
        </w:rPr>
        <w:t>d’aider l’école</w:t>
      </w:r>
      <w:r w:rsidR="00D477BD" w:rsidRPr="00160430">
        <w:rPr>
          <w:rFonts w:ascii="Calibri Light" w:hAnsi="Calibri Light" w:cs="Calibri Light"/>
          <w:b/>
          <w:sz w:val="22"/>
        </w:rPr>
        <w:t>,</w:t>
      </w:r>
      <w:r w:rsidR="007C4A11" w:rsidRPr="00160430">
        <w:rPr>
          <w:rFonts w:ascii="Calibri Light" w:hAnsi="Calibri Light" w:cs="Calibri Light"/>
          <w:b/>
          <w:sz w:val="22"/>
        </w:rPr>
        <w:t xml:space="preserve"> en proposant une participation supplémentaire libre.</w:t>
      </w:r>
    </w:p>
    <w:p w:rsidR="00923423" w:rsidRPr="000335D5" w:rsidRDefault="00B5041D" w:rsidP="00923423">
      <w:pPr>
        <w:rPr>
          <w:rFonts w:ascii="Calibri Light" w:hAnsi="Calibri Light" w:cs="Calibri Light"/>
          <w:i/>
        </w:rPr>
      </w:pPr>
      <w:r w:rsidRPr="00160430">
        <w:rPr>
          <w:rFonts w:ascii="Calibri Light" w:hAnsi="Calibri Light" w:cs="Calibri Light"/>
          <w:b/>
          <w:sz w:val="22"/>
        </w:rPr>
        <w:t xml:space="preserve">La municipalité ne </w:t>
      </w:r>
      <w:r w:rsidR="004601C3" w:rsidRPr="00160430">
        <w:rPr>
          <w:rFonts w:ascii="Calibri Light" w:hAnsi="Calibri Light" w:cs="Calibri Light"/>
          <w:b/>
          <w:sz w:val="22"/>
        </w:rPr>
        <w:t>subventionne</w:t>
      </w:r>
      <w:r w:rsidRPr="00160430">
        <w:rPr>
          <w:rFonts w:ascii="Calibri Light" w:hAnsi="Calibri Light" w:cs="Calibri Light"/>
          <w:b/>
          <w:sz w:val="22"/>
        </w:rPr>
        <w:t xml:space="preserve"> pas </w:t>
      </w:r>
      <w:r w:rsidR="007C4A11" w:rsidRPr="00160430">
        <w:rPr>
          <w:rFonts w:ascii="Calibri Light" w:hAnsi="Calibri Light" w:cs="Calibri Light"/>
          <w:b/>
          <w:sz w:val="22"/>
        </w:rPr>
        <w:t xml:space="preserve">les élèves hors commune ce qui explique le montant supplémentaire demandé aux familles concernées. </w:t>
      </w:r>
      <w:r w:rsidR="000335D5" w:rsidRPr="00D910BC">
        <w:rPr>
          <w:rFonts w:ascii="Calibri Light" w:hAnsi="Calibri Light" w:cs="Calibri Light"/>
          <w:b/>
          <w:sz w:val="22"/>
        </w:rPr>
        <w:t>(</w:t>
      </w:r>
      <w:r w:rsidR="007C4A11" w:rsidRPr="00D910BC">
        <w:rPr>
          <w:rFonts w:ascii="Calibri Light" w:hAnsi="Calibri Light" w:cs="Calibri Light"/>
          <w:b/>
          <w:sz w:val="22"/>
        </w:rPr>
        <w:t>Pour information, le montant de la subvention municipale pour un élève de maternelle est de </w:t>
      </w:r>
      <w:r w:rsidR="00D910BC">
        <w:rPr>
          <w:rFonts w:ascii="Calibri Light" w:hAnsi="Calibri Light" w:cs="Calibri Light"/>
          <w:b/>
          <w:sz w:val="22"/>
        </w:rPr>
        <w:t>1 213</w:t>
      </w:r>
      <w:r w:rsidR="00A8407C" w:rsidRPr="00D910BC">
        <w:rPr>
          <w:rFonts w:ascii="Calibri Light" w:hAnsi="Calibri Light" w:cs="Calibri Light"/>
          <w:b/>
          <w:sz w:val="22"/>
        </w:rPr>
        <w:t xml:space="preserve"> euros</w:t>
      </w:r>
      <w:r w:rsidR="007C4A11" w:rsidRPr="00D910BC">
        <w:rPr>
          <w:rFonts w:ascii="Calibri Light" w:hAnsi="Calibri Light" w:cs="Calibri Light"/>
          <w:b/>
          <w:sz w:val="22"/>
        </w:rPr>
        <w:t xml:space="preserve"> et de </w:t>
      </w:r>
      <w:r w:rsidR="00D910BC">
        <w:rPr>
          <w:rFonts w:ascii="Calibri Light" w:hAnsi="Calibri Light" w:cs="Calibri Light"/>
          <w:b/>
          <w:sz w:val="22"/>
        </w:rPr>
        <w:t>329,62</w:t>
      </w:r>
      <w:r w:rsidR="00A8407C" w:rsidRPr="00D910BC">
        <w:rPr>
          <w:rFonts w:ascii="Calibri Light" w:hAnsi="Calibri Light" w:cs="Calibri Light"/>
          <w:b/>
          <w:sz w:val="22"/>
        </w:rPr>
        <w:t xml:space="preserve"> euros</w:t>
      </w:r>
      <w:r w:rsidR="007C4A11" w:rsidRPr="00D910BC">
        <w:rPr>
          <w:rFonts w:ascii="Calibri Light" w:hAnsi="Calibri Light" w:cs="Calibri Light"/>
          <w:b/>
          <w:sz w:val="22"/>
        </w:rPr>
        <w:t xml:space="preserve"> pour un élève de classe élémentaire</w:t>
      </w:r>
      <w:r w:rsidR="000335D5" w:rsidRPr="00D910BC">
        <w:rPr>
          <w:rFonts w:ascii="Calibri Light" w:hAnsi="Calibri Light" w:cs="Calibri Light"/>
          <w:b/>
          <w:sz w:val="22"/>
        </w:rPr>
        <w:t>)</w:t>
      </w:r>
      <w:r w:rsidR="007C4A11" w:rsidRPr="00D910BC">
        <w:rPr>
          <w:rFonts w:ascii="Calibri Light" w:hAnsi="Calibri Light" w:cs="Calibri Light"/>
          <w:b/>
          <w:sz w:val="22"/>
        </w:rPr>
        <w:t>.</w:t>
      </w:r>
      <w:r w:rsidR="000335D5">
        <w:rPr>
          <w:rFonts w:ascii="Calibri Light" w:hAnsi="Calibri Light" w:cs="Calibri Light"/>
          <w:b/>
          <w:sz w:val="22"/>
        </w:rPr>
        <w:t xml:space="preserve"> </w:t>
      </w:r>
    </w:p>
    <w:p w:rsidR="00923423" w:rsidRPr="007120E5" w:rsidRDefault="00923423" w:rsidP="007120E5">
      <w:pPr>
        <w:rPr>
          <w:rFonts w:ascii="Arial Narrow" w:hAnsi="Arial Narrow"/>
          <w:sz w:val="22"/>
          <w:szCs w:val="22"/>
        </w:rPr>
      </w:pPr>
    </w:p>
    <w:p w:rsidR="007120E5" w:rsidRPr="00160430" w:rsidRDefault="007120E5" w:rsidP="0049264D">
      <w:pPr>
        <w:jc w:val="both"/>
        <w:rPr>
          <w:rFonts w:ascii="Calibri Light" w:hAnsi="Calibri Light" w:cs="Calibri Light"/>
          <w:sz w:val="22"/>
          <w:szCs w:val="22"/>
        </w:rPr>
      </w:pPr>
      <w:r w:rsidRPr="00160430">
        <w:rPr>
          <w:rFonts w:ascii="Calibri Light" w:hAnsi="Calibri Light" w:cs="Calibri Light"/>
          <w:sz w:val="22"/>
          <w:szCs w:val="22"/>
        </w:rPr>
        <w:t xml:space="preserve">Les frais annuels </w:t>
      </w:r>
      <w:r w:rsidR="00BE1BDB" w:rsidRPr="00160430">
        <w:rPr>
          <w:rFonts w:ascii="Calibri Light" w:hAnsi="Calibri Light" w:cs="Calibri Light"/>
          <w:sz w:val="22"/>
          <w:szCs w:val="22"/>
        </w:rPr>
        <w:t>sont répartis sur 10</w:t>
      </w:r>
      <w:r w:rsidRPr="00160430">
        <w:rPr>
          <w:rFonts w:ascii="Calibri Light" w:hAnsi="Calibri Light" w:cs="Calibri Light"/>
          <w:sz w:val="22"/>
          <w:szCs w:val="22"/>
        </w:rPr>
        <w:t xml:space="preserve"> mensualités</w:t>
      </w:r>
      <w:r w:rsidR="00BE1BDB" w:rsidRPr="00160430">
        <w:rPr>
          <w:rFonts w:ascii="Calibri Light" w:hAnsi="Calibri Light" w:cs="Calibri Light"/>
          <w:sz w:val="22"/>
          <w:szCs w:val="22"/>
        </w:rPr>
        <w:t xml:space="preserve"> du 15 octobre au 15 juillet</w:t>
      </w:r>
      <w:r w:rsidRPr="00160430">
        <w:rPr>
          <w:rFonts w:ascii="Calibri Light" w:hAnsi="Calibri Light" w:cs="Calibri Light"/>
          <w:sz w:val="22"/>
          <w:szCs w:val="22"/>
        </w:rPr>
        <w:t xml:space="preserve">. </w:t>
      </w:r>
      <w:r w:rsidR="007E7118" w:rsidRPr="00160430">
        <w:rPr>
          <w:rFonts w:ascii="Calibri Light" w:hAnsi="Calibri Light" w:cs="Calibri Light"/>
          <w:sz w:val="22"/>
          <w:szCs w:val="22"/>
        </w:rPr>
        <w:t>En ce qui concerne les règlements par chèque bancaire, merci d’établir un chèque global par famille que vous libellerez à l’ordre de l’ « OGEC ».</w:t>
      </w:r>
      <w:r w:rsidR="00B5041D" w:rsidRPr="00160430">
        <w:rPr>
          <w:rFonts w:ascii="Calibri Light" w:hAnsi="Calibri Light" w:cs="Calibri Light"/>
          <w:sz w:val="22"/>
          <w:szCs w:val="22"/>
        </w:rPr>
        <w:t xml:space="preserve"> </w:t>
      </w:r>
    </w:p>
    <w:p w:rsidR="007120E5" w:rsidRPr="00160430" w:rsidRDefault="007120E5" w:rsidP="006D2EEB">
      <w:pPr>
        <w:jc w:val="both"/>
        <w:rPr>
          <w:rFonts w:ascii="Calibri Light" w:hAnsi="Calibri Light" w:cs="Calibri Light"/>
          <w:sz w:val="22"/>
          <w:szCs w:val="22"/>
        </w:rPr>
      </w:pPr>
    </w:p>
    <w:p w:rsidR="007120E5" w:rsidRPr="00160430" w:rsidRDefault="007120E5" w:rsidP="006D2EEB">
      <w:pPr>
        <w:jc w:val="both"/>
        <w:rPr>
          <w:rFonts w:ascii="Calibri Light" w:hAnsi="Calibri Light" w:cs="Calibri Light"/>
          <w:sz w:val="22"/>
          <w:szCs w:val="22"/>
        </w:rPr>
      </w:pPr>
      <w:r w:rsidRPr="00160430">
        <w:rPr>
          <w:rFonts w:ascii="Calibri Light" w:hAnsi="Calibri Light" w:cs="Calibri Light"/>
          <w:sz w:val="22"/>
          <w:szCs w:val="22"/>
        </w:rPr>
        <w:t>Nous vous rappelons qu’en cas de situation ou de problème particulier, le Chef d’Etablissement est à votre écoute pour discuter de toute situation.</w:t>
      </w:r>
    </w:p>
    <w:p w:rsidR="00A81846" w:rsidRPr="00160430" w:rsidRDefault="00A81846">
      <w:pPr>
        <w:jc w:val="both"/>
        <w:rPr>
          <w:rFonts w:ascii="Calibri Light" w:hAnsi="Calibri Light" w:cs="Calibri Light"/>
          <w:sz w:val="22"/>
        </w:rPr>
      </w:pPr>
    </w:p>
    <w:p w:rsidR="00A81846" w:rsidRPr="00160430" w:rsidRDefault="00A81846" w:rsidP="00D62E6E">
      <w:pPr>
        <w:jc w:val="both"/>
        <w:rPr>
          <w:rFonts w:ascii="Calibri Light" w:hAnsi="Calibri Light" w:cs="Calibri Light"/>
          <w:sz w:val="22"/>
        </w:rPr>
      </w:pPr>
      <w:r w:rsidRPr="00160430">
        <w:rPr>
          <w:rFonts w:ascii="Calibri Light" w:hAnsi="Calibri Light" w:cs="Calibri Light"/>
          <w:b/>
          <w:sz w:val="22"/>
        </w:rPr>
        <w:t>Nom de la famille</w:t>
      </w:r>
      <w:r w:rsidRPr="00160430">
        <w:rPr>
          <w:rFonts w:ascii="Calibri Light" w:hAnsi="Calibri Light" w:cs="Calibri Light"/>
          <w:sz w:val="22"/>
        </w:rPr>
        <w:t> : …………………………………………………………………</w:t>
      </w:r>
      <w:r w:rsidR="00D62E6E" w:rsidRPr="00160430">
        <w:rPr>
          <w:rFonts w:ascii="Calibri Light" w:hAnsi="Calibri Light" w:cs="Calibri Light"/>
          <w:sz w:val="22"/>
        </w:rPr>
        <w:t>…………………………………………………………..</w:t>
      </w:r>
    </w:p>
    <w:p w:rsidR="00D62E6E" w:rsidRPr="00160430" w:rsidRDefault="00D62E6E" w:rsidP="00D62E6E">
      <w:pPr>
        <w:jc w:val="both"/>
        <w:rPr>
          <w:rFonts w:ascii="Calibri Light" w:hAnsi="Calibri Light" w:cs="Calibri Light"/>
          <w:sz w:val="22"/>
        </w:rPr>
      </w:pPr>
    </w:p>
    <w:p w:rsidR="00D62E6E" w:rsidRPr="00160430" w:rsidRDefault="00A81846" w:rsidP="00D62E6E">
      <w:pPr>
        <w:jc w:val="both"/>
        <w:rPr>
          <w:rFonts w:ascii="Calibri Light" w:hAnsi="Calibri Light" w:cs="Calibri Light"/>
          <w:sz w:val="22"/>
        </w:rPr>
      </w:pPr>
      <w:r w:rsidRPr="00160430">
        <w:rPr>
          <w:rFonts w:ascii="Calibri Light" w:hAnsi="Calibri Light" w:cs="Calibri Light"/>
          <w:b/>
          <w:sz w:val="22"/>
        </w:rPr>
        <w:t>Adresse</w:t>
      </w:r>
      <w:r w:rsidRPr="00160430">
        <w:rPr>
          <w:rFonts w:ascii="Calibri Light" w:hAnsi="Calibri Light" w:cs="Calibri Light"/>
          <w:sz w:val="22"/>
        </w:rPr>
        <w:t> : ……………………………………………………………………………</w:t>
      </w:r>
      <w:r w:rsidR="00D62E6E" w:rsidRPr="00160430">
        <w:rPr>
          <w:rFonts w:ascii="Calibri Light" w:hAnsi="Calibri Light" w:cs="Calibri Light"/>
          <w:sz w:val="22"/>
        </w:rPr>
        <w:t>…………………………………………………………..</w:t>
      </w:r>
    </w:p>
    <w:p w:rsidR="00A81846" w:rsidRPr="00160430" w:rsidRDefault="00A81846">
      <w:pPr>
        <w:jc w:val="both"/>
        <w:rPr>
          <w:rFonts w:ascii="Calibri Light" w:hAnsi="Calibri Light" w:cs="Calibri Light"/>
        </w:rPr>
      </w:pPr>
    </w:p>
    <w:p w:rsidR="00B5041D" w:rsidRPr="00160430" w:rsidRDefault="00B5041D" w:rsidP="00B5041D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160430">
        <w:rPr>
          <w:rFonts w:ascii="Calibri Light" w:hAnsi="Calibri Light" w:cs="Calibri Light"/>
          <w:b/>
          <w:sz w:val="24"/>
          <w:szCs w:val="24"/>
        </w:rPr>
        <w:t xml:space="preserve">Contribution scolaire annuelle par enfant </w:t>
      </w:r>
    </w:p>
    <w:p w:rsidR="00A81846" w:rsidRPr="00160430" w:rsidRDefault="00A81846">
      <w:pPr>
        <w:jc w:val="both"/>
        <w:rPr>
          <w:rFonts w:ascii="Calibri Light" w:hAnsi="Calibri Light" w:cs="Calibri Ligh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50"/>
        <w:gridCol w:w="1924"/>
        <w:gridCol w:w="1924"/>
        <w:gridCol w:w="1924"/>
      </w:tblGrid>
      <w:tr w:rsidR="005030F3" w:rsidRPr="00E377A5" w:rsidTr="009B464D">
        <w:trPr>
          <w:trHeight w:val="315"/>
          <w:tblCellSpacing w:w="0" w:type="dxa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030F3" w:rsidRPr="00E377A5" w:rsidRDefault="005030F3" w:rsidP="009B464D">
            <w:pPr>
              <w:spacing w:before="100" w:beforeAutospacing="1" w:line="276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030F3" w:rsidRPr="00E377A5" w:rsidRDefault="005030F3" w:rsidP="009B464D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377A5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</w:t>
            </w:r>
            <w:r w:rsidRPr="00E377A5">
              <w:rPr>
                <w:sz w:val="24"/>
                <w:szCs w:val="24"/>
              </w:rPr>
              <w:t>enfant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030F3" w:rsidRPr="00E377A5" w:rsidRDefault="005030F3" w:rsidP="009B464D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 w:rsidRPr="00E377A5">
              <w:rPr>
                <w:sz w:val="24"/>
                <w:szCs w:val="24"/>
              </w:rPr>
              <w:t>2</w:t>
            </w:r>
            <w:r w:rsidRPr="00E377A5">
              <w:rPr>
                <w:sz w:val="24"/>
                <w:szCs w:val="24"/>
                <w:vertAlign w:val="superscript"/>
              </w:rPr>
              <w:t>e</w:t>
            </w:r>
            <w:r w:rsidRPr="00E377A5">
              <w:rPr>
                <w:sz w:val="24"/>
                <w:szCs w:val="24"/>
              </w:rPr>
              <w:t xml:space="preserve"> enfant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30F3" w:rsidRPr="00E377A5" w:rsidRDefault="005030F3" w:rsidP="009B464D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 w:rsidRPr="00E377A5">
              <w:rPr>
                <w:sz w:val="24"/>
                <w:szCs w:val="24"/>
              </w:rPr>
              <w:t>3</w:t>
            </w:r>
            <w:r w:rsidRPr="00E377A5">
              <w:rPr>
                <w:sz w:val="24"/>
                <w:szCs w:val="24"/>
                <w:vertAlign w:val="superscript"/>
              </w:rPr>
              <w:t>e</w:t>
            </w:r>
            <w:r w:rsidRPr="00E377A5">
              <w:rPr>
                <w:sz w:val="24"/>
                <w:szCs w:val="24"/>
              </w:rPr>
              <w:t xml:space="preserve"> enfant</w:t>
            </w:r>
          </w:p>
        </w:tc>
      </w:tr>
      <w:tr w:rsidR="005030F3" w:rsidRPr="00E377A5" w:rsidTr="009B464D">
        <w:trPr>
          <w:tblCellSpacing w:w="0" w:type="dxa"/>
        </w:trPr>
        <w:tc>
          <w:tcPr>
            <w:tcW w:w="20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030F3" w:rsidRPr="00E377A5" w:rsidRDefault="005030F3" w:rsidP="009B464D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E377A5">
              <w:rPr>
                <w:sz w:val="24"/>
                <w:szCs w:val="24"/>
              </w:rPr>
              <w:t>Contribution de fonctionnement (sur une base de</w:t>
            </w:r>
            <w:r w:rsidR="00F10C07">
              <w:rPr>
                <w:b/>
                <w:sz w:val="24"/>
                <w:szCs w:val="24"/>
              </w:rPr>
              <w:t xml:space="preserve"> 10</w:t>
            </w:r>
            <w:r w:rsidRPr="00E377A5">
              <w:rPr>
                <w:sz w:val="24"/>
                <w:szCs w:val="24"/>
              </w:rPr>
              <w:t xml:space="preserve"> mois) :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hideMark/>
          </w:tcPr>
          <w:p w:rsidR="005030F3" w:rsidRPr="00E377A5" w:rsidRDefault="00F10C07" w:rsidP="009B464D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ED1C24"/>
                <w:sz w:val="24"/>
                <w:szCs w:val="24"/>
                <w:shd w:val="clear" w:color="auto" w:fill="FFF200"/>
              </w:rPr>
              <w:t>27</w:t>
            </w:r>
            <w:r w:rsidR="005030F3" w:rsidRPr="00E377A5">
              <w:rPr>
                <w:sz w:val="24"/>
                <w:szCs w:val="24"/>
              </w:rPr>
              <w:t xml:space="preserve"> € / mois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hideMark/>
          </w:tcPr>
          <w:p w:rsidR="005030F3" w:rsidRPr="00E377A5" w:rsidRDefault="00F10C07" w:rsidP="009B464D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ED1C24"/>
                <w:sz w:val="24"/>
                <w:szCs w:val="24"/>
                <w:shd w:val="clear" w:color="auto" w:fill="FFF200"/>
              </w:rPr>
              <w:t>26,10</w:t>
            </w:r>
            <w:r w:rsidR="005030F3" w:rsidRPr="00E377A5">
              <w:rPr>
                <w:sz w:val="24"/>
                <w:szCs w:val="24"/>
              </w:rPr>
              <w:t xml:space="preserve">€ / mois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hideMark/>
          </w:tcPr>
          <w:p w:rsidR="005030F3" w:rsidRPr="00E377A5" w:rsidRDefault="00F10C07" w:rsidP="009B464D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ED1C24"/>
                <w:sz w:val="24"/>
                <w:szCs w:val="24"/>
                <w:shd w:val="clear" w:color="auto" w:fill="FFF200"/>
              </w:rPr>
              <w:t>18,9</w:t>
            </w:r>
            <w:r w:rsidR="005030F3" w:rsidRPr="00E377A5">
              <w:rPr>
                <w:b/>
                <w:bCs/>
                <w:color w:val="ED1C24"/>
                <w:sz w:val="24"/>
                <w:szCs w:val="24"/>
                <w:shd w:val="clear" w:color="auto" w:fill="FFF200"/>
              </w:rPr>
              <w:t xml:space="preserve"> </w:t>
            </w:r>
            <w:r w:rsidR="005030F3" w:rsidRPr="00E377A5">
              <w:rPr>
                <w:sz w:val="24"/>
                <w:szCs w:val="24"/>
              </w:rPr>
              <w:t xml:space="preserve">€ / mois </w:t>
            </w:r>
          </w:p>
        </w:tc>
      </w:tr>
      <w:tr w:rsidR="005030F3" w:rsidRPr="00E377A5" w:rsidTr="009B464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030F3" w:rsidRPr="00E377A5" w:rsidRDefault="005030F3" w:rsidP="009B464D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030F3" w:rsidRPr="00E377A5" w:rsidRDefault="005030F3" w:rsidP="009B464D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 w:rsidRPr="00E377A5">
              <w:rPr>
                <w:sz w:val="24"/>
                <w:szCs w:val="24"/>
              </w:rPr>
              <w:t xml:space="preserve">soit </w:t>
            </w:r>
            <w:r w:rsidRPr="00F10C07">
              <w:rPr>
                <w:b/>
                <w:color w:val="FF0000"/>
                <w:sz w:val="24"/>
                <w:szCs w:val="24"/>
                <w:highlight w:val="yellow"/>
              </w:rPr>
              <w:t>270</w:t>
            </w:r>
            <w:r w:rsidRPr="00E377A5">
              <w:rPr>
                <w:sz w:val="24"/>
                <w:szCs w:val="24"/>
              </w:rPr>
              <w:t xml:space="preserve"> € / an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030F3" w:rsidRPr="00E377A5" w:rsidRDefault="005030F3" w:rsidP="009B464D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 w:rsidRPr="00E377A5">
              <w:rPr>
                <w:sz w:val="24"/>
                <w:szCs w:val="24"/>
              </w:rPr>
              <w:t xml:space="preserve">Soit </w:t>
            </w:r>
            <w:r w:rsidRPr="00E377A5">
              <w:rPr>
                <w:b/>
                <w:bCs/>
                <w:color w:val="ED1C24"/>
                <w:sz w:val="24"/>
                <w:szCs w:val="24"/>
                <w:shd w:val="clear" w:color="auto" w:fill="FFF200"/>
              </w:rPr>
              <w:t>261</w:t>
            </w:r>
            <w:r w:rsidRPr="00E377A5">
              <w:rPr>
                <w:sz w:val="24"/>
                <w:szCs w:val="24"/>
              </w:rPr>
              <w:t xml:space="preserve"> € / an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030F3" w:rsidRPr="00E377A5" w:rsidRDefault="005030F3" w:rsidP="009B464D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 w:rsidRPr="00E377A5">
              <w:rPr>
                <w:sz w:val="24"/>
                <w:szCs w:val="24"/>
              </w:rPr>
              <w:t xml:space="preserve">soit </w:t>
            </w:r>
            <w:r w:rsidRPr="00E377A5">
              <w:rPr>
                <w:b/>
                <w:bCs/>
                <w:color w:val="ED1C24"/>
                <w:sz w:val="24"/>
                <w:szCs w:val="24"/>
                <w:shd w:val="clear" w:color="auto" w:fill="FFF200"/>
              </w:rPr>
              <w:t>189</w:t>
            </w:r>
            <w:r w:rsidRPr="00E377A5">
              <w:rPr>
                <w:sz w:val="24"/>
                <w:szCs w:val="24"/>
              </w:rPr>
              <w:t xml:space="preserve"> € / an</w:t>
            </w:r>
          </w:p>
        </w:tc>
      </w:tr>
    </w:tbl>
    <w:p w:rsidR="00BE1BDB" w:rsidRDefault="00BE1BDB">
      <w:pPr>
        <w:rPr>
          <w:rFonts w:ascii="Calibri Light" w:hAnsi="Calibri Light" w:cs="Calibri Light"/>
          <w:sz w:val="22"/>
        </w:rPr>
      </w:pPr>
    </w:p>
    <w:p w:rsidR="005030F3" w:rsidRDefault="005030F3">
      <w:pPr>
        <w:rPr>
          <w:rFonts w:ascii="Calibri Light" w:hAnsi="Calibri Light" w:cs="Calibri Light"/>
          <w:sz w:val="22"/>
        </w:rPr>
      </w:pPr>
    </w:p>
    <w:p w:rsidR="005030F3" w:rsidRDefault="005030F3">
      <w:pPr>
        <w:rPr>
          <w:rFonts w:ascii="Calibri Light" w:hAnsi="Calibri Light" w:cs="Calibri Light"/>
          <w:sz w:val="22"/>
        </w:rPr>
      </w:pPr>
    </w:p>
    <w:p w:rsidR="005030F3" w:rsidRDefault="005030F3">
      <w:pPr>
        <w:rPr>
          <w:rFonts w:ascii="Calibri Light" w:hAnsi="Calibri Light" w:cs="Calibri Light"/>
          <w:sz w:val="22"/>
        </w:rPr>
      </w:pPr>
    </w:p>
    <w:p w:rsidR="005030F3" w:rsidRPr="00160430" w:rsidRDefault="005030F3">
      <w:pPr>
        <w:rPr>
          <w:rFonts w:ascii="Calibri Light" w:hAnsi="Calibri Light" w:cs="Calibri Light"/>
          <w:sz w:val="22"/>
        </w:rPr>
      </w:pPr>
    </w:p>
    <w:p w:rsidR="00A81846" w:rsidRPr="00160430" w:rsidRDefault="00A81846">
      <w:pPr>
        <w:rPr>
          <w:rFonts w:ascii="Calibri Light" w:hAnsi="Calibri Light" w:cs="Calibri Light"/>
          <w:sz w:val="22"/>
        </w:rPr>
      </w:pPr>
      <w:r w:rsidRPr="00160430">
        <w:rPr>
          <w:rFonts w:ascii="Calibri Light" w:hAnsi="Calibri Light" w:cs="Calibri Light"/>
          <w:sz w:val="22"/>
        </w:rPr>
        <w:sym w:font="Wingdings" w:char="F070"/>
      </w:r>
      <w:r w:rsidRPr="00160430">
        <w:rPr>
          <w:rFonts w:ascii="Calibri Light" w:hAnsi="Calibri Light" w:cs="Calibri Light"/>
          <w:sz w:val="22"/>
        </w:rPr>
        <w:t xml:space="preserve"> J’opte pour le règlement global en une seule fois</w:t>
      </w:r>
      <w:r w:rsidR="00210E94" w:rsidRPr="00160430">
        <w:rPr>
          <w:rFonts w:ascii="Calibri Light" w:hAnsi="Calibri Light" w:cs="Calibri Light"/>
          <w:sz w:val="22"/>
        </w:rPr>
        <w:t xml:space="preserve"> par chèque bancaire à l’ordre de l’OGEC</w:t>
      </w:r>
    </w:p>
    <w:p w:rsidR="00A81846" w:rsidRPr="00160430" w:rsidRDefault="00A81846">
      <w:pPr>
        <w:rPr>
          <w:rFonts w:ascii="Calibri Light" w:hAnsi="Calibri Light" w:cs="Calibri Light"/>
          <w:sz w:val="22"/>
        </w:rPr>
      </w:pPr>
    </w:p>
    <w:p w:rsidR="00A81846" w:rsidRPr="00160430" w:rsidRDefault="00A81846">
      <w:pPr>
        <w:rPr>
          <w:rFonts w:ascii="Calibri Light" w:hAnsi="Calibri Light" w:cs="Calibri Light"/>
          <w:sz w:val="22"/>
        </w:rPr>
      </w:pPr>
      <w:r w:rsidRPr="00160430">
        <w:rPr>
          <w:rFonts w:ascii="Calibri Light" w:hAnsi="Calibri Light" w:cs="Calibri Light"/>
          <w:sz w:val="22"/>
        </w:rPr>
        <w:sym w:font="Wingdings" w:char="F070"/>
      </w:r>
      <w:r w:rsidRPr="00160430">
        <w:rPr>
          <w:rFonts w:ascii="Calibri Light" w:hAnsi="Calibri Light" w:cs="Calibri Light"/>
          <w:sz w:val="22"/>
        </w:rPr>
        <w:t xml:space="preserve"> J’opte pour le prélèvement automatique mensuel et dans ce cas :</w:t>
      </w:r>
    </w:p>
    <w:p w:rsidR="00A81846" w:rsidRPr="00160430" w:rsidRDefault="00A81846">
      <w:pPr>
        <w:rPr>
          <w:rFonts w:ascii="Calibri Light" w:hAnsi="Calibri Light" w:cs="Calibri Light"/>
          <w:sz w:val="22"/>
        </w:rPr>
      </w:pPr>
    </w:p>
    <w:p w:rsidR="00A81846" w:rsidRPr="00160430" w:rsidRDefault="00A81846">
      <w:pPr>
        <w:ind w:firstLine="708"/>
        <w:rPr>
          <w:rFonts w:ascii="Calibri Light" w:hAnsi="Calibri Light" w:cs="Calibri Light"/>
          <w:sz w:val="22"/>
        </w:rPr>
      </w:pPr>
      <w:r w:rsidRPr="00160430">
        <w:rPr>
          <w:rFonts w:ascii="Calibri Light" w:hAnsi="Calibri Light" w:cs="Calibri Light"/>
          <w:sz w:val="22"/>
        </w:rPr>
        <w:sym w:font="Wingdings" w:char="F0E8"/>
      </w:r>
      <w:r w:rsidRPr="00160430">
        <w:rPr>
          <w:rFonts w:ascii="Calibri Light" w:hAnsi="Calibri Light" w:cs="Calibri Light"/>
          <w:sz w:val="22"/>
        </w:rPr>
        <w:t xml:space="preserve"> </w:t>
      </w:r>
      <w:r w:rsidR="005715DE" w:rsidRPr="00160430">
        <w:rPr>
          <w:rFonts w:ascii="Calibri Light" w:hAnsi="Calibri Light" w:cs="Calibri Light"/>
          <w:sz w:val="22"/>
        </w:rPr>
        <w:t>Je</w:t>
      </w:r>
      <w:r w:rsidRPr="00160430">
        <w:rPr>
          <w:rFonts w:ascii="Calibri Light" w:hAnsi="Calibri Light" w:cs="Calibri Light"/>
          <w:sz w:val="22"/>
        </w:rPr>
        <w:t xml:space="preserve"> remplis </w:t>
      </w:r>
      <w:r w:rsidR="00D62E6E" w:rsidRPr="00160430">
        <w:rPr>
          <w:rFonts w:ascii="Calibri Light" w:hAnsi="Calibri Light" w:cs="Calibri Light"/>
          <w:sz w:val="22"/>
        </w:rPr>
        <w:t>et je signe le formulaire joint.</w:t>
      </w:r>
    </w:p>
    <w:p w:rsidR="00D62E6E" w:rsidRPr="00160430" w:rsidRDefault="00D62E6E">
      <w:pPr>
        <w:ind w:firstLine="708"/>
        <w:rPr>
          <w:rFonts w:ascii="Calibri Light" w:hAnsi="Calibri Light" w:cs="Calibri Light"/>
          <w:sz w:val="22"/>
        </w:rPr>
      </w:pPr>
    </w:p>
    <w:p w:rsidR="00A81846" w:rsidRPr="00160430" w:rsidRDefault="00A81846" w:rsidP="00A6476B">
      <w:pPr>
        <w:ind w:firstLine="708"/>
        <w:rPr>
          <w:rFonts w:ascii="Calibri Light" w:hAnsi="Calibri Light" w:cs="Calibri Light"/>
          <w:b/>
          <w:sz w:val="22"/>
        </w:rPr>
      </w:pPr>
      <w:r w:rsidRPr="00160430">
        <w:rPr>
          <w:rFonts w:ascii="Calibri Light" w:hAnsi="Calibri Light" w:cs="Calibri Light"/>
          <w:sz w:val="22"/>
        </w:rPr>
        <w:sym w:font="Wingdings" w:char="F0E8"/>
      </w:r>
      <w:r w:rsidRPr="00160430">
        <w:rPr>
          <w:rFonts w:ascii="Calibri Light" w:hAnsi="Calibri Light" w:cs="Calibri Light"/>
          <w:sz w:val="22"/>
        </w:rPr>
        <w:t xml:space="preserve"> </w:t>
      </w:r>
      <w:r w:rsidR="00D62E6E" w:rsidRPr="00160430">
        <w:rPr>
          <w:rFonts w:ascii="Calibri Light" w:hAnsi="Calibri Light" w:cs="Calibri Light"/>
          <w:sz w:val="22"/>
        </w:rPr>
        <w:t>J’ajoute</w:t>
      </w:r>
      <w:r w:rsidRPr="00160430">
        <w:rPr>
          <w:rFonts w:ascii="Calibri Light" w:hAnsi="Calibri Light" w:cs="Calibri Light"/>
          <w:sz w:val="22"/>
        </w:rPr>
        <w:t xml:space="preserve"> un Relevé d’Identité Bancaire ou Postal.</w:t>
      </w:r>
      <w:r w:rsidR="00E77689" w:rsidRPr="00160430">
        <w:rPr>
          <w:rFonts w:ascii="Calibri Light" w:hAnsi="Calibri Light" w:cs="Calibri Light"/>
          <w:b/>
          <w:sz w:val="22"/>
        </w:rPr>
        <w:t xml:space="preserve"> </w:t>
      </w:r>
    </w:p>
    <w:sectPr w:rsidR="00A81846" w:rsidRPr="00160430" w:rsidSect="009D2162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71574"/>
    <w:multiLevelType w:val="multilevel"/>
    <w:tmpl w:val="7FA69C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F13253B"/>
    <w:multiLevelType w:val="singleLevel"/>
    <w:tmpl w:val="073493E6"/>
    <w:lvl w:ilvl="0">
      <w:start w:val="8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2" w15:restartNumberingAfterBreak="0">
    <w:nsid w:val="45D6681C"/>
    <w:multiLevelType w:val="multilevel"/>
    <w:tmpl w:val="6F349F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CD42A4C"/>
    <w:multiLevelType w:val="hybridMultilevel"/>
    <w:tmpl w:val="FCFACC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23E12"/>
    <w:multiLevelType w:val="multilevel"/>
    <w:tmpl w:val="DD6AC8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6B5033C6"/>
    <w:multiLevelType w:val="hybridMultilevel"/>
    <w:tmpl w:val="A7283642"/>
    <w:lvl w:ilvl="0" w:tplc="87789E40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A38E7"/>
    <w:multiLevelType w:val="hybridMultilevel"/>
    <w:tmpl w:val="F7D89B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6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E5"/>
    <w:rsid w:val="000335D5"/>
    <w:rsid w:val="000953D5"/>
    <w:rsid w:val="000C10F6"/>
    <w:rsid w:val="000C7232"/>
    <w:rsid w:val="00104C28"/>
    <w:rsid w:val="0014473B"/>
    <w:rsid w:val="00160430"/>
    <w:rsid w:val="001B1FB1"/>
    <w:rsid w:val="001B3D16"/>
    <w:rsid w:val="001C691E"/>
    <w:rsid w:val="001F18C7"/>
    <w:rsid w:val="00210E94"/>
    <w:rsid w:val="0027391D"/>
    <w:rsid w:val="002F03AE"/>
    <w:rsid w:val="002F4867"/>
    <w:rsid w:val="00340154"/>
    <w:rsid w:val="00360D38"/>
    <w:rsid w:val="003773F1"/>
    <w:rsid w:val="004601C3"/>
    <w:rsid w:val="0049264D"/>
    <w:rsid w:val="00495751"/>
    <w:rsid w:val="004B2915"/>
    <w:rsid w:val="005030F3"/>
    <w:rsid w:val="00516183"/>
    <w:rsid w:val="005524A8"/>
    <w:rsid w:val="00567389"/>
    <w:rsid w:val="005715DE"/>
    <w:rsid w:val="005B6674"/>
    <w:rsid w:val="006D2EEB"/>
    <w:rsid w:val="007120E5"/>
    <w:rsid w:val="0072615F"/>
    <w:rsid w:val="007C4A11"/>
    <w:rsid w:val="007E7118"/>
    <w:rsid w:val="00800B68"/>
    <w:rsid w:val="00846D77"/>
    <w:rsid w:val="00882247"/>
    <w:rsid w:val="00887C38"/>
    <w:rsid w:val="008A74B5"/>
    <w:rsid w:val="00923423"/>
    <w:rsid w:val="00930A08"/>
    <w:rsid w:val="0094487E"/>
    <w:rsid w:val="00965A31"/>
    <w:rsid w:val="0098421E"/>
    <w:rsid w:val="009A5DBE"/>
    <w:rsid w:val="009B2E0A"/>
    <w:rsid w:val="009B3023"/>
    <w:rsid w:val="009D2162"/>
    <w:rsid w:val="009F1650"/>
    <w:rsid w:val="00A6476B"/>
    <w:rsid w:val="00A81846"/>
    <w:rsid w:val="00A8407C"/>
    <w:rsid w:val="00A8706E"/>
    <w:rsid w:val="00AC7EB3"/>
    <w:rsid w:val="00AD5125"/>
    <w:rsid w:val="00B111F2"/>
    <w:rsid w:val="00B5041D"/>
    <w:rsid w:val="00B743B2"/>
    <w:rsid w:val="00B87EB6"/>
    <w:rsid w:val="00B9361B"/>
    <w:rsid w:val="00BE1BDB"/>
    <w:rsid w:val="00C03A0B"/>
    <w:rsid w:val="00C22226"/>
    <w:rsid w:val="00CA6CB0"/>
    <w:rsid w:val="00D477BD"/>
    <w:rsid w:val="00D6255E"/>
    <w:rsid w:val="00D62E6E"/>
    <w:rsid w:val="00D910BC"/>
    <w:rsid w:val="00DA2D11"/>
    <w:rsid w:val="00DE25C9"/>
    <w:rsid w:val="00DF33DA"/>
    <w:rsid w:val="00DF54E5"/>
    <w:rsid w:val="00E77689"/>
    <w:rsid w:val="00F10C07"/>
    <w:rsid w:val="00F41061"/>
    <w:rsid w:val="00F62054"/>
    <w:rsid w:val="00F72BB1"/>
    <w:rsid w:val="00FE0B14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7E203-A1B6-4814-AD14-03D6A4E5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firstLine="708"/>
      <w:jc w:val="both"/>
    </w:pPr>
    <w:rPr>
      <w:rFonts w:ascii="Arial Narrow" w:hAnsi="Arial Narrow"/>
      <w:b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618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16183"/>
    <w:rPr>
      <w:rFonts w:ascii="Segoe UI" w:hAnsi="Segoe UI" w:cs="Segoe UI"/>
      <w:sz w:val="18"/>
      <w:szCs w:val="1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62E6E"/>
    <w:pPr>
      <w:pBdr>
        <w:top w:val="single" w:sz="24" w:space="4" w:color="903163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62E6E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0C1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ividende">
  <a:themeElements>
    <a:clrScheme name="Dividende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e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e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5892A-E03C-4699-9933-09B6F215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Privée Mixte</vt:lpstr>
    </vt:vector>
  </TitlesOfParts>
  <Company>OGEC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Privée Mixte</dc:title>
  <dc:subject/>
  <dc:creator>OGEC</dc:creator>
  <cp:keywords/>
  <cp:lastModifiedBy>ENDSC</cp:lastModifiedBy>
  <cp:revision>2</cp:revision>
  <cp:lastPrinted>2020-03-13T14:55:00Z</cp:lastPrinted>
  <dcterms:created xsi:type="dcterms:W3CDTF">2020-12-21T18:38:00Z</dcterms:created>
  <dcterms:modified xsi:type="dcterms:W3CDTF">2020-12-21T18:38:00Z</dcterms:modified>
</cp:coreProperties>
</file>