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FDE" w:rsidRPr="00846FDE" w:rsidRDefault="00121476" w:rsidP="00846FDE">
      <w:pPr>
        <w:jc w:val="center"/>
        <w:rPr>
          <w:rFonts w:ascii="Arial Narrow" w:hAnsi="Arial Narrow"/>
          <w:sz w:val="4"/>
          <w:szCs w:val="4"/>
        </w:rPr>
      </w:pPr>
      <w:r w:rsidRPr="00FE77D8">
        <w:rPr>
          <w:noProof/>
          <w:sz w:val="18"/>
          <w:szCs w:val="18"/>
          <w:lang w:eastAsia="fr-FR"/>
        </w:rPr>
        <w:drawing>
          <wp:anchor distT="0" distB="0" distL="114300" distR="114300" simplePos="0" relativeHeight="251661312" behindDoc="0" locked="0" layoutInCell="1" allowOverlap="1" wp14:anchorId="790AF8D5" wp14:editId="34F8FD23">
            <wp:simplePos x="0" y="0"/>
            <wp:positionH relativeFrom="margin">
              <wp:posOffset>-38100</wp:posOffset>
            </wp:positionH>
            <wp:positionV relativeFrom="paragraph">
              <wp:posOffset>97155</wp:posOffset>
            </wp:positionV>
            <wp:extent cx="857250" cy="85725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école.png"/>
                    <pic:cNvPicPr/>
                  </pic:nvPicPr>
                  <pic:blipFill>
                    <a:blip r:embed="rId5">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p>
    <w:p w:rsidR="00E0638D" w:rsidRPr="00FE77D8" w:rsidRDefault="00215843" w:rsidP="00E0638D">
      <w:pPr>
        <w:jc w:val="right"/>
        <w:rPr>
          <w:sz w:val="18"/>
          <w:szCs w:val="18"/>
        </w:rPr>
      </w:pPr>
      <w:r>
        <w:rPr>
          <w:sz w:val="18"/>
          <w:szCs w:val="18"/>
        </w:rPr>
        <w:t xml:space="preserve"> Année scolaire 20</w:t>
      </w:r>
      <w:r w:rsidR="006A7EC9">
        <w:rPr>
          <w:sz w:val="18"/>
          <w:szCs w:val="18"/>
        </w:rPr>
        <w:t>2</w:t>
      </w:r>
      <w:r w:rsidR="002D5716">
        <w:rPr>
          <w:sz w:val="18"/>
          <w:szCs w:val="18"/>
        </w:rPr>
        <w:t>3</w:t>
      </w:r>
      <w:r>
        <w:rPr>
          <w:sz w:val="18"/>
          <w:szCs w:val="18"/>
        </w:rPr>
        <w:t>-20</w:t>
      </w:r>
      <w:r w:rsidR="006A7EC9">
        <w:rPr>
          <w:sz w:val="18"/>
          <w:szCs w:val="18"/>
        </w:rPr>
        <w:t>2</w:t>
      </w:r>
      <w:r w:rsidR="002D5716">
        <w:rPr>
          <w:sz w:val="18"/>
          <w:szCs w:val="18"/>
        </w:rPr>
        <w:t>4</w:t>
      </w:r>
      <w:bookmarkStart w:id="0" w:name="_GoBack"/>
      <w:bookmarkEnd w:id="0"/>
    </w:p>
    <w:p w:rsidR="00D308C7" w:rsidRPr="00D308C7" w:rsidRDefault="00D308C7" w:rsidP="00D308C7">
      <w:pPr>
        <w:pStyle w:val="Citationintense"/>
        <w:pBdr>
          <w:top w:val="single" w:sz="24" w:space="19" w:color="903163" w:themeColor="accent2"/>
        </w:pBdr>
        <w:rPr>
          <w:rFonts w:ascii="Open Sans" w:hAnsi="Open Sans" w:cs="Open Sans"/>
          <w:color w:val="4A4A4A"/>
          <w:sz w:val="18"/>
          <w:szCs w:val="18"/>
          <w:shd w:val="clear" w:color="auto" w:fill="FFFFFF"/>
        </w:rPr>
      </w:pPr>
      <w:r w:rsidRPr="00D308C7">
        <w:rPr>
          <w:rFonts w:ascii="Open Sans" w:hAnsi="Open Sans" w:cs="Open Sans"/>
          <w:color w:val="4A4A4A"/>
          <w:sz w:val="18"/>
          <w:szCs w:val="18"/>
          <w:shd w:val="clear" w:color="auto" w:fill="FFFFFF"/>
        </w:rPr>
        <w:t>L’</w:t>
      </w:r>
      <w:r w:rsidRPr="00D308C7">
        <w:rPr>
          <w:rFonts w:ascii="Open Sans" w:hAnsi="Open Sans" w:cs="Open Sans"/>
          <w:b/>
          <w:bCs/>
          <w:color w:val="4A4A4A"/>
          <w:sz w:val="18"/>
          <w:szCs w:val="18"/>
          <w:bdr w:val="none" w:sz="0" w:space="0" w:color="auto" w:frame="1"/>
          <w:shd w:val="clear" w:color="auto" w:fill="FFFFFF"/>
        </w:rPr>
        <w:t>école privée Notre Dame</w:t>
      </w:r>
      <w:r w:rsidRPr="00D308C7">
        <w:rPr>
          <w:rStyle w:val="apple-converted-space"/>
          <w:rFonts w:ascii="Open Sans" w:hAnsi="Open Sans" w:cs="Open Sans"/>
          <w:color w:val="4A4A4A"/>
          <w:sz w:val="18"/>
          <w:szCs w:val="18"/>
          <w:shd w:val="clear" w:color="auto" w:fill="FFFFFF"/>
        </w:rPr>
        <w:t> </w:t>
      </w:r>
      <w:r w:rsidRPr="00D308C7">
        <w:rPr>
          <w:rStyle w:val="apple-converted-space"/>
          <w:rFonts w:ascii="Open Sans" w:hAnsi="Open Sans" w:cs="Open Sans"/>
          <w:b/>
          <w:color w:val="4A4A4A"/>
          <w:sz w:val="18"/>
          <w:szCs w:val="18"/>
          <w:shd w:val="clear" w:color="auto" w:fill="FFFFFF"/>
        </w:rPr>
        <w:t>du Sacré Cœur</w:t>
      </w:r>
      <w:r w:rsidRPr="00D308C7">
        <w:rPr>
          <w:rStyle w:val="apple-converted-space"/>
          <w:rFonts w:ascii="Open Sans" w:hAnsi="Open Sans" w:cs="Open Sans"/>
          <w:color w:val="4A4A4A"/>
          <w:sz w:val="18"/>
          <w:szCs w:val="18"/>
          <w:shd w:val="clear" w:color="auto" w:fill="FFFFFF"/>
        </w:rPr>
        <w:t xml:space="preserve"> </w:t>
      </w:r>
      <w:r w:rsidRPr="00D308C7">
        <w:rPr>
          <w:rFonts w:ascii="Open Sans" w:hAnsi="Open Sans" w:cs="Open Sans"/>
          <w:color w:val="4A4A4A"/>
          <w:sz w:val="18"/>
          <w:szCs w:val="18"/>
          <w:shd w:val="clear" w:color="auto" w:fill="FFFFFF"/>
        </w:rPr>
        <w:t>est un établissement catholique d’enseignement</w:t>
      </w:r>
      <w:r>
        <w:rPr>
          <w:rFonts w:ascii="Open Sans" w:hAnsi="Open Sans" w:cs="Open Sans"/>
          <w:color w:val="4A4A4A"/>
          <w:sz w:val="18"/>
          <w:szCs w:val="18"/>
          <w:shd w:val="clear" w:color="auto" w:fill="FFFFFF"/>
        </w:rPr>
        <w:t>, sous contrat avec l’Etat,</w:t>
      </w:r>
      <w:r w:rsidRPr="00D308C7">
        <w:rPr>
          <w:rFonts w:ascii="Open Sans" w:hAnsi="Open Sans" w:cs="Open Sans"/>
          <w:color w:val="4A4A4A"/>
          <w:sz w:val="18"/>
          <w:szCs w:val="18"/>
          <w:shd w:val="clear" w:color="auto" w:fill="FFFFFF"/>
        </w:rPr>
        <w:t xml:space="preserve"> ouvert à tous. Il s’inscrit dans la lignée de l’enseignement Catholique et veut ainsi accueillir les enfants en leur proposant ses valeurs, dans le respect des convictions de chacun.</w:t>
      </w:r>
      <w:r w:rsidRPr="00D308C7">
        <w:rPr>
          <w:rStyle w:val="apple-converted-space"/>
          <w:rFonts w:ascii="Open Sans" w:hAnsi="Open Sans" w:cs="Open Sans"/>
          <w:color w:val="4A4A4A"/>
          <w:sz w:val="18"/>
          <w:szCs w:val="18"/>
          <w:shd w:val="clear" w:color="auto" w:fill="FFFFFF"/>
        </w:rPr>
        <w:t> </w:t>
      </w:r>
      <w:r>
        <w:rPr>
          <w:rStyle w:val="apple-converted-space"/>
          <w:rFonts w:ascii="Open Sans" w:hAnsi="Open Sans" w:cs="Open Sans"/>
          <w:color w:val="4A4A4A"/>
          <w:sz w:val="18"/>
          <w:szCs w:val="18"/>
          <w:shd w:val="clear" w:color="auto" w:fill="FFFFFF"/>
        </w:rPr>
        <w:t>Au fil des années, il sera ainsi proposé à votre en</w:t>
      </w:r>
      <w:r w:rsidR="00195027">
        <w:rPr>
          <w:rStyle w:val="apple-converted-space"/>
          <w:rFonts w:ascii="Open Sans" w:hAnsi="Open Sans" w:cs="Open Sans"/>
          <w:color w:val="4A4A4A"/>
          <w:sz w:val="18"/>
          <w:szCs w:val="18"/>
          <w:shd w:val="clear" w:color="auto" w:fill="FFFFFF"/>
        </w:rPr>
        <w:t>fant :</w:t>
      </w:r>
    </w:p>
    <w:p w:rsidR="00E0638D" w:rsidRPr="0034389A" w:rsidRDefault="00530025" w:rsidP="00E0638D">
      <w:pPr>
        <w:pStyle w:val="Citationintense"/>
        <w:pBdr>
          <w:top w:val="single" w:sz="24" w:space="19" w:color="903163" w:themeColor="accent2"/>
        </w:pBdr>
        <w:rPr>
          <w:b/>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Narrow" w:hAnsi="Arial Narrow"/>
          <w:b/>
          <w:sz w:val="28"/>
          <w:szCs w:val="28"/>
        </w:rPr>
        <w:t xml:space="preserve">Eveil à la foi en </w:t>
      </w:r>
      <w:r w:rsidR="00121476">
        <w:rPr>
          <w:rFonts w:ascii="Arial Narrow" w:hAnsi="Arial Narrow"/>
          <w:b/>
          <w:sz w:val="28"/>
          <w:szCs w:val="28"/>
        </w:rPr>
        <w:t xml:space="preserve">maternelle, </w:t>
      </w:r>
      <w:r>
        <w:rPr>
          <w:rFonts w:ascii="Arial Narrow" w:hAnsi="Arial Narrow"/>
          <w:b/>
          <w:sz w:val="28"/>
          <w:szCs w:val="28"/>
        </w:rPr>
        <w:t>CP et CE1</w:t>
      </w:r>
      <w:r w:rsidR="00E0638D">
        <w:rPr>
          <w:b/>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rsidR="00E0638D" w:rsidRPr="00121476" w:rsidRDefault="00E0638D" w:rsidP="00E0638D">
      <w:pPr>
        <w:tabs>
          <w:tab w:val="left" w:pos="1035"/>
        </w:tabs>
        <w:rPr>
          <w:rFonts w:asciiTheme="majorHAnsi" w:hAnsiTheme="majorHAnsi"/>
        </w:rPr>
      </w:pPr>
      <w:r w:rsidRPr="00121476">
        <w:rPr>
          <w:rFonts w:asciiTheme="majorHAnsi" w:hAnsiTheme="majorHAnsi"/>
        </w:rPr>
        <w:t xml:space="preserve">Eveiller à la foi, c’est profiter des occasions que sont les fêtes religieuses, les évènements familiaux (baptême, mariage, décès, Noël, Toussaint…) pour vivre ces temps avec les enfants et dialoguer.                                              Eveiller à la foi, c’est aussi raconter la Bible sans chercher à tout expliquer, c’est prendre du temps pour prier.   </w:t>
      </w:r>
    </w:p>
    <w:p w:rsidR="00E0638D" w:rsidRPr="00B67356" w:rsidRDefault="00E0638D" w:rsidP="00E0638D">
      <w:pPr>
        <w:tabs>
          <w:tab w:val="left" w:pos="1035"/>
        </w:tabs>
        <w:rPr>
          <w:sz w:val="16"/>
          <w:szCs w:val="16"/>
        </w:rPr>
      </w:pPr>
      <w:r w:rsidRPr="00121476">
        <w:rPr>
          <w:rFonts w:asciiTheme="majorHAnsi" w:hAnsiTheme="majorHAnsi"/>
        </w:rPr>
        <w:t xml:space="preserve">En CP et CE1, les enfants s’initient en plus à la culture chrétienne avec le livre fichier « Les aventures de Zou ».                                                               </w:t>
      </w:r>
    </w:p>
    <w:p w:rsidR="00E0638D" w:rsidRPr="004E1A4B" w:rsidRDefault="00E0638D" w:rsidP="00E0638D">
      <w:pPr>
        <w:tabs>
          <w:tab w:val="left" w:pos="1035"/>
        </w:tabs>
        <w:jc w:val="center"/>
      </w:pPr>
      <w:r>
        <w:rPr>
          <w:noProof/>
          <w:lang w:eastAsia="fr-FR"/>
        </w:rPr>
        <w:drawing>
          <wp:inline distT="0" distB="0" distL="0" distR="0" wp14:anchorId="4F1407FF" wp14:editId="4E83AB23">
            <wp:extent cx="808781" cy="819150"/>
            <wp:effectExtent l="0" t="0" r="0" b="0"/>
            <wp:docPr id="7" name="Image 7" descr="http://www.google.fr/url?source=imglanding&amp;ct=img&amp;q=http://www.ec44.fr/images/zou.jpg&amp;sa=X&amp;ei=0L1wVZa7H4zXUd7xgfAL&amp;ved=0CAkQ8wc&amp;usg=AFQjCNE9Xw0KGNRGLxBGWv2B4tuZnAx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gle.fr/url?source=imglanding&amp;ct=img&amp;q=http://www.ec44.fr/images/zou.jpg&amp;sa=X&amp;ei=0L1wVZa7H4zXUd7xgfAL&amp;ved=0CAkQ8wc&amp;usg=AFQjCNE9Xw0KGNRGLxBGWv2B4tuZnAx_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8086" cy="828574"/>
                    </a:xfrm>
                    <a:prstGeom prst="rect">
                      <a:avLst/>
                    </a:prstGeom>
                    <a:noFill/>
                    <a:ln>
                      <a:noFill/>
                    </a:ln>
                  </pic:spPr>
                </pic:pic>
              </a:graphicData>
            </a:graphic>
          </wp:inline>
        </w:drawing>
      </w:r>
    </w:p>
    <w:p w:rsidR="00E0638D" w:rsidRPr="0087187B" w:rsidRDefault="00E0638D" w:rsidP="00E0638D">
      <w:pPr>
        <w:tabs>
          <w:tab w:val="left" w:pos="1380"/>
          <w:tab w:val="center" w:pos="4536"/>
        </w:tabs>
        <w:jc w:val="center"/>
        <w:rPr>
          <w:rFonts w:ascii="Arial Narrow" w:hAnsi="Arial Narrow"/>
          <w:sz w:val="24"/>
          <w:szCs w:val="24"/>
        </w:rPr>
      </w:pPr>
      <w:r w:rsidRPr="00846FDE">
        <w:rPr>
          <w:rFonts w:ascii="Arial Narrow" w:hAnsi="Arial Narrow"/>
          <w:b/>
          <w:sz w:val="28"/>
          <w:szCs w:val="28"/>
        </w:rPr>
        <w:t xml:space="preserve">Catéchèse </w:t>
      </w:r>
      <w:r>
        <w:rPr>
          <w:rFonts w:ascii="Arial Narrow" w:hAnsi="Arial Narrow"/>
          <w:b/>
          <w:sz w:val="28"/>
          <w:szCs w:val="28"/>
        </w:rPr>
        <w:t>ou culture chrétienne à partir du CE2                                                                                         Deux</w:t>
      </w:r>
      <w:r w:rsidRPr="00846FDE">
        <w:rPr>
          <w:rFonts w:ascii="Arial Narrow" w:hAnsi="Arial Narrow"/>
          <w:b/>
          <w:sz w:val="28"/>
          <w:szCs w:val="28"/>
        </w:rPr>
        <w:t xml:space="preserve"> propositions qui s’inscrivent dans le projet pastoral de l’école</w:t>
      </w:r>
    </w:p>
    <w:p w:rsidR="00E0638D" w:rsidRPr="00121476" w:rsidRDefault="00E0638D" w:rsidP="00E0638D">
      <w:pPr>
        <w:tabs>
          <w:tab w:val="left" w:pos="915"/>
        </w:tabs>
        <w:rPr>
          <w:rFonts w:asciiTheme="majorHAnsi" w:hAnsiTheme="majorHAnsi"/>
        </w:rPr>
      </w:pPr>
      <w:r w:rsidRPr="00121476">
        <w:rPr>
          <w:rFonts w:asciiTheme="majorHAnsi" w:hAnsiTheme="majorHAnsi"/>
          <w:b/>
          <w:u w:val="single"/>
        </w:rPr>
        <w:t xml:space="preserve">La catéchèse : </w:t>
      </w:r>
    </w:p>
    <w:p w:rsidR="00E0638D" w:rsidRPr="0087187B" w:rsidRDefault="00E0638D" w:rsidP="00E0638D">
      <w:pPr>
        <w:rPr>
          <w:rFonts w:ascii="Arial Narrow" w:hAnsi="Arial Narrow"/>
          <w:sz w:val="24"/>
          <w:szCs w:val="24"/>
        </w:rPr>
      </w:pPr>
      <w:r w:rsidRPr="00121476">
        <w:rPr>
          <w:rFonts w:asciiTheme="majorHAnsi" w:hAnsiTheme="majorHAnsi"/>
        </w:rPr>
        <w:t xml:space="preserve">Son but est d’aider les enfants du CE2 au CM2 à comprendre la foi chrétienne, à la vivre et à se l’approprier de manière personnelle par la découverte de la Bible, des évangiles, par la prière et les célébrations.  Elle permet de partager des temps forts, des rassemblements paroissiaux et de vivre les sacrements (Baptême, 1ere communion).        </w:t>
      </w:r>
      <w:r w:rsidRPr="00846FDE">
        <w:rPr>
          <w:rFonts w:ascii="Arial Narrow" w:hAnsi="Arial Narrow"/>
          <w:sz w:val="24"/>
          <w:szCs w:val="24"/>
        </w:rPr>
        <w:t xml:space="preserve">                   </w:t>
      </w:r>
      <w:r>
        <w:rPr>
          <w:rFonts w:ascii="Arial Narrow" w:hAnsi="Arial Narrow"/>
          <w:sz w:val="24"/>
          <w:szCs w:val="24"/>
        </w:rPr>
        <w:t xml:space="preserve">         </w:t>
      </w:r>
    </w:p>
    <w:p w:rsidR="00E0638D" w:rsidRDefault="00E0638D" w:rsidP="00E0638D">
      <w:pPr>
        <w:jc w:val="center"/>
        <w:rPr>
          <w:rFonts w:ascii="Arial Narrow" w:hAnsi="Arial Narrow"/>
        </w:rPr>
      </w:pPr>
      <w:r w:rsidRPr="00846FDE">
        <w:rPr>
          <w:rFonts w:ascii="Arial Narrow" w:hAnsi="Arial Narrow"/>
          <w:noProof/>
          <w:lang w:eastAsia="fr-FR"/>
        </w:rPr>
        <w:drawing>
          <wp:inline distT="0" distB="0" distL="0" distR="0" wp14:anchorId="2C492DF7" wp14:editId="0E7524D1">
            <wp:extent cx="2409825" cy="766483"/>
            <wp:effectExtent l="0" t="0" r="0" b="0"/>
            <wp:docPr id="8" name="Image 8" descr="http://www.google.fr/url?source=imglanding&amp;ct=img&amp;q=http://www.choletcatho.net/IMG/jpg/Nathanael_Presences_p_7-2.jpg&amp;sa=X&amp;ei=6_lIVcHOOMfiauewgdAG&amp;ved=0CAkQ8wc&amp;usg=AFQjCNHV7Ze0DkjheFzDxxVrFbrUjhKR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gle.fr/url?source=imglanding&amp;ct=img&amp;q=http://www.choletcatho.net/IMG/jpg/Nathanael_Presences_p_7-2.jpg&amp;sa=X&amp;ei=6_lIVcHOOMfiauewgdAG&amp;ved=0CAkQ8wc&amp;usg=AFQjCNHV7Ze0DkjheFzDxxVrFbrUjhKR1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6546" cy="778163"/>
                    </a:xfrm>
                    <a:prstGeom prst="rect">
                      <a:avLst/>
                    </a:prstGeom>
                    <a:noFill/>
                    <a:ln>
                      <a:noFill/>
                    </a:ln>
                  </pic:spPr>
                </pic:pic>
              </a:graphicData>
            </a:graphic>
          </wp:inline>
        </w:drawing>
      </w:r>
    </w:p>
    <w:p w:rsidR="00E0638D" w:rsidRPr="00846FDE" w:rsidRDefault="00E0638D" w:rsidP="00E0638D">
      <w:pPr>
        <w:jc w:val="center"/>
        <w:rPr>
          <w:rFonts w:ascii="Arial Narrow" w:hAnsi="Arial Narrow"/>
          <w:sz w:val="4"/>
          <w:szCs w:val="4"/>
        </w:rPr>
      </w:pPr>
    </w:p>
    <w:p w:rsidR="00E0638D" w:rsidRPr="00121476" w:rsidRDefault="00E0638D" w:rsidP="00E0638D">
      <w:pPr>
        <w:rPr>
          <w:rFonts w:asciiTheme="majorHAnsi" w:hAnsiTheme="majorHAnsi"/>
          <w:b/>
          <w:u w:val="single"/>
        </w:rPr>
      </w:pPr>
      <w:r w:rsidRPr="00121476">
        <w:rPr>
          <w:rFonts w:asciiTheme="majorHAnsi" w:hAnsiTheme="majorHAnsi"/>
          <w:b/>
          <w:u w:val="single"/>
        </w:rPr>
        <w:t xml:space="preserve">La culture chrétienne : </w:t>
      </w:r>
    </w:p>
    <w:p w:rsidR="00E0638D" w:rsidRPr="00121476" w:rsidRDefault="00E0638D" w:rsidP="00E0638D">
      <w:pPr>
        <w:autoSpaceDE w:val="0"/>
        <w:autoSpaceDN w:val="0"/>
        <w:adjustRightInd w:val="0"/>
        <w:spacing w:after="0" w:line="240" w:lineRule="auto"/>
        <w:rPr>
          <w:rFonts w:asciiTheme="majorHAnsi" w:hAnsiTheme="majorHAnsi" w:cs="Arial"/>
          <w:color w:val="000000"/>
          <w:shd w:val="clear" w:color="auto" w:fill="FFFFFF"/>
        </w:rPr>
      </w:pPr>
      <w:r w:rsidRPr="00121476">
        <w:rPr>
          <w:rFonts w:asciiTheme="majorHAnsi" w:hAnsiTheme="majorHAnsi" w:cs="Arial"/>
          <w:color w:val="000000"/>
          <w:shd w:val="clear" w:color="auto" w:fill="FFFFFF"/>
        </w:rPr>
        <w:t>La culture chrétienne a influencé profondément notre société dans tous les domaines: l'histoire, l'art, l'organisation du temps, la littérature…</w:t>
      </w:r>
      <w:r w:rsidRPr="00121476">
        <w:rPr>
          <w:rStyle w:val="apple-converted-space"/>
          <w:rFonts w:asciiTheme="majorHAnsi" w:hAnsiTheme="majorHAnsi" w:cs="Arial"/>
          <w:color w:val="000000"/>
          <w:shd w:val="clear" w:color="auto" w:fill="FFFFFF"/>
        </w:rPr>
        <w:t> </w:t>
      </w:r>
      <w:r w:rsidRPr="00121476">
        <w:rPr>
          <w:rFonts w:asciiTheme="majorHAnsi" w:hAnsiTheme="majorHAnsi" w:cs="Arial"/>
          <w:color w:val="000000"/>
        </w:rPr>
        <w:br/>
      </w:r>
      <w:r w:rsidRPr="00121476">
        <w:rPr>
          <w:rFonts w:asciiTheme="majorHAnsi" w:hAnsiTheme="majorHAnsi" w:cs="Arial"/>
          <w:color w:val="000000"/>
          <w:shd w:val="clear" w:color="auto" w:fill="FFFFFF"/>
        </w:rPr>
        <w:t>Elle répond à un besoin légitime de compréhension de la société occidentale.</w:t>
      </w:r>
    </w:p>
    <w:p w:rsidR="00E0638D" w:rsidRPr="00121476" w:rsidRDefault="00E0638D" w:rsidP="00E0638D">
      <w:pPr>
        <w:autoSpaceDE w:val="0"/>
        <w:autoSpaceDN w:val="0"/>
        <w:adjustRightInd w:val="0"/>
        <w:spacing w:after="0" w:line="240" w:lineRule="auto"/>
        <w:rPr>
          <w:rFonts w:asciiTheme="majorHAnsi" w:hAnsiTheme="majorHAnsi" w:cs="Arial"/>
          <w:color w:val="000000"/>
          <w:shd w:val="clear" w:color="auto" w:fill="FFFFFF"/>
        </w:rPr>
      </w:pPr>
      <w:r w:rsidRPr="00121476">
        <w:rPr>
          <w:rFonts w:asciiTheme="majorHAnsi" w:hAnsiTheme="majorHAnsi" w:cs="Arial"/>
          <w:color w:val="000000"/>
          <w:shd w:val="clear" w:color="auto" w:fill="FFFFFF"/>
        </w:rPr>
        <w:t>La culture chrétienne se veut une proposition pour tous les élèves de cycle III des écoles catholiques, quelle que soient leurs convictions ou leur appartenance religieuse.</w:t>
      </w:r>
      <w:r w:rsidRPr="00121476">
        <w:rPr>
          <w:rFonts w:asciiTheme="majorHAnsi" w:hAnsiTheme="majorHAnsi" w:cs="Arial"/>
          <w:color w:val="000000"/>
        </w:rPr>
        <w:br/>
      </w:r>
      <w:r w:rsidRPr="00121476">
        <w:rPr>
          <w:rFonts w:asciiTheme="majorHAnsi" w:hAnsiTheme="majorHAnsi" w:cs="Arial"/>
          <w:color w:val="000000"/>
          <w:shd w:val="clear" w:color="auto" w:fill="FFFFFF"/>
        </w:rPr>
        <w:t>Elle s'adresse à tous les enfants qui ne souhaitent pas suivre la catéchèse.</w:t>
      </w:r>
      <w:r w:rsidRPr="00121476">
        <w:rPr>
          <w:rFonts w:asciiTheme="majorHAnsi" w:hAnsiTheme="majorHAnsi" w:cs="Arial"/>
          <w:color w:val="000000"/>
        </w:rPr>
        <w:br/>
      </w:r>
      <w:r w:rsidRPr="00121476">
        <w:rPr>
          <w:rFonts w:asciiTheme="majorHAnsi" w:hAnsiTheme="majorHAnsi" w:cs="Arial"/>
          <w:color w:val="000000"/>
          <w:shd w:val="clear" w:color="auto" w:fill="FFFFFF"/>
        </w:rPr>
        <w:t>Elle ne sollicite ni leur adhésion, ni leurs convictions, mais elle les met en recherche pour connaître et comprendre la vie des chrétiens et des croyants de la Bible afin de mieux comprendre les différences religieuses.</w:t>
      </w:r>
    </w:p>
    <w:p w:rsidR="00E0638D" w:rsidRPr="00846FDE" w:rsidRDefault="00E0638D" w:rsidP="00E0638D">
      <w:pPr>
        <w:autoSpaceDE w:val="0"/>
        <w:autoSpaceDN w:val="0"/>
        <w:adjustRightInd w:val="0"/>
        <w:spacing w:after="0" w:line="240" w:lineRule="auto"/>
        <w:rPr>
          <w:rFonts w:ascii="Arial Narrow" w:hAnsi="Arial Narrow" w:cs="Arial"/>
          <w:color w:val="000000"/>
          <w:sz w:val="24"/>
          <w:szCs w:val="24"/>
          <w:shd w:val="clear" w:color="auto" w:fill="FFFFFF"/>
        </w:rPr>
      </w:pPr>
    </w:p>
    <w:p w:rsidR="00E0638D" w:rsidRPr="0087187B" w:rsidRDefault="00E0638D" w:rsidP="00E0638D">
      <w:pPr>
        <w:jc w:val="center"/>
      </w:pPr>
      <w:r>
        <w:rPr>
          <w:noProof/>
          <w:lang w:eastAsia="fr-FR"/>
        </w:rPr>
        <w:drawing>
          <wp:inline distT="0" distB="0" distL="0" distR="0" wp14:anchorId="3F120F5D" wp14:editId="32E4276C">
            <wp:extent cx="1743075" cy="1110403"/>
            <wp:effectExtent l="0" t="0" r="0" b="0"/>
            <wp:docPr id="9" name="Image 9" descr="http://www.google.fr/url?source=imglanding&amp;ct=img&amp;q=http://www.editions-mediaclap.fr/I-Autre-2173_270x240.net.jpg&amp;sa=X&amp;ei=VvpIVdaeA4SXat_FgLgI&amp;ved=0CAkQ8wc&amp;usg=AFQjCNHG6w9s3drKuxPE8Z7KX48ccKPJ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ogle.fr/url?source=imglanding&amp;ct=img&amp;q=http://www.editions-mediaclap.fr/I-Autre-2173_270x240.net.jpg&amp;sa=X&amp;ei=VvpIVdaeA4SXat_FgLgI&amp;ved=0CAkQ8wc&amp;usg=AFQjCNHG6w9s3drKuxPE8Z7KX48ccKPJa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6365" cy="1125240"/>
                    </a:xfrm>
                    <a:prstGeom prst="rect">
                      <a:avLst/>
                    </a:prstGeom>
                    <a:noFill/>
                    <a:ln>
                      <a:noFill/>
                    </a:ln>
                  </pic:spPr>
                </pic:pic>
              </a:graphicData>
            </a:graphic>
          </wp:inline>
        </w:drawing>
      </w:r>
    </w:p>
    <w:p w:rsidR="00E0638D" w:rsidRDefault="00530025" w:rsidP="00E0638D">
      <w:pPr>
        <w:rPr>
          <w:i/>
          <w:u w:val="single"/>
        </w:rPr>
      </w:pPr>
      <w:r>
        <w:rPr>
          <w:noProof/>
          <w:lang w:eastAsia="fr-FR"/>
        </w:rPr>
        <w:drawing>
          <wp:anchor distT="0" distB="0" distL="114300" distR="114300" simplePos="0" relativeHeight="251662336" behindDoc="0" locked="0" layoutInCell="1" allowOverlap="1">
            <wp:simplePos x="0" y="0"/>
            <wp:positionH relativeFrom="margin">
              <wp:align>center</wp:align>
            </wp:positionH>
            <wp:positionV relativeFrom="paragraph">
              <wp:posOffset>342265</wp:posOffset>
            </wp:positionV>
            <wp:extent cx="1343025" cy="976630"/>
            <wp:effectExtent l="0" t="0" r="9525" b="0"/>
            <wp:wrapSquare wrapText="bothSides"/>
            <wp:docPr id="10" name="Image 10" descr="Paroisse Sainte Marie du Val de Se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oisse Sainte Marie du Val de Sev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976630"/>
                    </a:xfrm>
                    <a:prstGeom prst="rect">
                      <a:avLst/>
                    </a:prstGeom>
                    <a:noFill/>
                    <a:ln>
                      <a:noFill/>
                    </a:ln>
                  </pic:spPr>
                </pic:pic>
              </a:graphicData>
            </a:graphic>
          </wp:anchor>
        </w:drawing>
      </w:r>
      <w:r w:rsidR="00E0638D">
        <w:rPr>
          <w:i/>
          <w:u w:val="single"/>
        </w:rPr>
        <w:t>L</w:t>
      </w:r>
      <w:r w:rsidR="00E0638D" w:rsidRPr="00846FDE">
        <w:rPr>
          <w:i/>
          <w:u w:val="single"/>
        </w:rPr>
        <w:t>a participation financière pour les supports de culture</w:t>
      </w:r>
      <w:r w:rsidR="00E0638D">
        <w:rPr>
          <w:i/>
          <w:u w:val="single"/>
        </w:rPr>
        <w:t xml:space="preserve"> chrétienne et de catéchèse est</w:t>
      </w:r>
      <w:r w:rsidR="00E0638D" w:rsidRPr="00846FDE">
        <w:rPr>
          <w:i/>
          <w:u w:val="single"/>
        </w:rPr>
        <w:t xml:space="preserve"> la même pour tous</w:t>
      </w:r>
      <w:r w:rsidR="00E0638D">
        <w:rPr>
          <w:i/>
          <w:u w:val="single"/>
        </w:rPr>
        <w:t xml:space="preserve"> à partir du CE2</w:t>
      </w:r>
      <w:r w:rsidR="00E0638D" w:rsidRPr="00846FDE">
        <w:rPr>
          <w:i/>
          <w:u w:val="single"/>
        </w:rPr>
        <w:t xml:space="preserve">, soit 20 euros. </w:t>
      </w:r>
    </w:p>
    <w:p w:rsidR="00547242" w:rsidRDefault="00547242" w:rsidP="00665894">
      <w:pPr>
        <w:jc w:val="center"/>
      </w:pPr>
    </w:p>
    <w:p w:rsidR="00547242" w:rsidRPr="00547242" w:rsidRDefault="00547242" w:rsidP="00547242">
      <w:pPr>
        <w:jc w:val="center"/>
      </w:pPr>
    </w:p>
    <w:sectPr w:rsidR="00547242" w:rsidRPr="00547242" w:rsidSect="004E1A4B">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Tahoma"/>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17B"/>
    <w:rsid w:val="000D017B"/>
    <w:rsid w:val="00121476"/>
    <w:rsid w:val="00195027"/>
    <w:rsid w:val="001D6FD0"/>
    <w:rsid w:val="001E3F84"/>
    <w:rsid w:val="00215843"/>
    <w:rsid w:val="002D5716"/>
    <w:rsid w:val="002E1E22"/>
    <w:rsid w:val="00397679"/>
    <w:rsid w:val="004C4553"/>
    <w:rsid w:val="004E1A0D"/>
    <w:rsid w:val="004E1A4B"/>
    <w:rsid w:val="00530025"/>
    <w:rsid w:val="00547242"/>
    <w:rsid w:val="00555BD9"/>
    <w:rsid w:val="00665894"/>
    <w:rsid w:val="006A7EC9"/>
    <w:rsid w:val="007D3CDB"/>
    <w:rsid w:val="00824FCC"/>
    <w:rsid w:val="00846FDE"/>
    <w:rsid w:val="0087187B"/>
    <w:rsid w:val="009C3334"/>
    <w:rsid w:val="009D2D79"/>
    <w:rsid w:val="00A13199"/>
    <w:rsid w:val="00AC7F75"/>
    <w:rsid w:val="00B24C6C"/>
    <w:rsid w:val="00B67356"/>
    <w:rsid w:val="00BB3F1A"/>
    <w:rsid w:val="00D308C7"/>
    <w:rsid w:val="00DB6E5F"/>
    <w:rsid w:val="00DC3665"/>
    <w:rsid w:val="00E0638D"/>
    <w:rsid w:val="00FC33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276F"/>
  <w15:chartTrackingRefBased/>
  <w15:docId w15:val="{A0156698-8849-4758-8FB9-013F489F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0D017B"/>
  </w:style>
  <w:style w:type="paragraph" w:styleId="Textedebulles">
    <w:name w:val="Balloon Text"/>
    <w:basedOn w:val="Normal"/>
    <w:link w:val="TextedebullesCar"/>
    <w:uiPriority w:val="99"/>
    <w:semiHidden/>
    <w:unhideWhenUsed/>
    <w:rsid w:val="00DC36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3665"/>
    <w:rPr>
      <w:rFonts w:ascii="Segoe UI" w:hAnsi="Segoe UI" w:cs="Segoe UI"/>
      <w:sz w:val="18"/>
      <w:szCs w:val="18"/>
    </w:rPr>
  </w:style>
  <w:style w:type="paragraph" w:styleId="Citationintense">
    <w:name w:val="Intense Quote"/>
    <w:basedOn w:val="Normal"/>
    <w:next w:val="Normal"/>
    <w:link w:val="CitationintenseCar"/>
    <w:uiPriority w:val="30"/>
    <w:qFormat/>
    <w:rsid w:val="004E1A4B"/>
    <w:pPr>
      <w:pBdr>
        <w:top w:val="single" w:sz="24" w:space="4" w:color="903163"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tionintenseCar">
    <w:name w:val="Citation intense Car"/>
    <w:basedOn w:val="Policepardfaut"/>
    <w:link w:val="Citationintense"/>
    <w:uiPriority w:val="30"/>
    <w:rsid w:val="004E1A4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Dividende">
  <a:themeElements>
    <a:clrScheme name="Dividende">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Dividende">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e">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1D4BF-91E2-4E73-9D8E-F4FCD065D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2063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EcoleNDSC-2</cp:lastModifiedBy>
  <cp:revision>2</cp:revision>
  <cp:lastPrinted>2021-01-08T14:58:00Z</cp:lastPrinted>
  <dcterms:created xsi:type="dcterms:W3CDTF">2022-12-05T12:49:00Z</dcterms:created>
  <dcterms:modified xsi:type="dcterms:W3CDTF">2022-12-05T12:49:00Z</dcterms:modified>
</cp:coreProperties>
</file>